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787" w:rsidRDefault="005D7787" w:rsidP="005D7787">
      <w:pPr>
        <w:rPr>
          <w:rtl/>
        </w:rPr>
      </w:pPr>
    </w:p>
    <w:p w:rsidR="005D7787" w:rsidRDefault="005D7787" w:rsidP="005D7787">
      <w:pPr>
        <w:jc w:val="center"/>
        <w:rPr>
          <w:rFonts w:ascii="Arial" w:hAnsi="Arial" w:cs="Arial"/>
          <w:b/>
          <w:bCs/>
        </w:rPr>
      </w:pPr>
      <w:r>
        <w:rPr>
          <w:rFonts w:ascii="Arial" w:hAnsi="Arial" w:cs="Arial"/>
          <w:b/>
          <w:bCs/>
          <w:rtl/>
        </w:rPr>
        <w:br/>
        <w:t>אסף רהט – "פנים גוף"</w:t>
      </w:r>
    </w:p>
    <w:p w:rsidR="005D7787" w:rsidRDefault="005D7787" w:rsidP="005D7787">
      <w:pPr>
        <w:rPr>
          <w:rFonts w:ascii="Arial" w:hAnsi="Arial" w:cs="Arial"/>
          <w:rtl/>
        </w:rPr>
      </w:pPr>
    </w:p>
    <w:p w:rsidR="005D7787" w:rsidRDefault="005D7787" w:rsidP="005D7787">
      <w:pPr>
        <w:spacing w:line="360" w:lineRule="auto"/>
        <w:rPr>
          <w:rFonts w:ascii="Arial" w:hAnsi="Arial" w:cs="Arial"/>
          <w:rtl/>
        </w:rPr>
      </w:pPr>
      <w:r>
        <w:rPr>
          <w:rFonts w:ascii="Arial" w:hAnsi="Arial" w:cs="Arial"/>
          <w:rtl/>
        </w:rPr>
        <w:t>המבט בדיוקנאות העצמיים של אסף רהט מעורר בצופה תחושות טורדות, הנובעות מהעמדה החשופה והישירה המוצגת בהם.</w:t>
      </w:r>
    </w:p>
    <w:p w:rsidR="005D7787" w:rsidRDefault="005D7787" w:rsidP="005D7787">
      <w:pPr>
        <w:spacing w:line="360" w:lineRule="auto"/>
        <w:rPr>
          <w:rFonts w:ascii="Arial" w:hAnsi="Arial" w:cs="Arial"/>
          <w:rtl/>
        </w:rPr>
      </w:pPr>
      <w:r>
        <w:rPr>
          <w:rFonts w:ascii="Arial" w:hAnsi="Arial" w:cs="Arial"/>
          <w:rtl/>
        </w:rPr>
        <w:t>אלה דיוקנאות אקספרסיביים, שתמצית המכנה המשותף ביניהם מתבטא בחוסר ייצוגיות, ובפרט: רהט אינו עוסק בנראות החיצונית של דיוקנו, אלא מתכוון עמוק פנימה למקום בו המסכות מוסרות.</w:t>
      </w:r>
      <w:r>
        <w:rPr>
          <w:rFonts w:ascii="Arial" w:hAnsi="Arial" w:cs="Arial"/>
          <w:rtl/>
        </w:rPr>
        <w:br/>
        <w:t xml:space="preserve">הדיוקנאות העצמיים חושפים מבעי "אני" שונים ומגוון של הלכי נפש: מופנמות ומלנכוליה, קדרות, כעס, זעם וביקורת עצמית. </w:t>
      </w:r>
      <w:r>
        <w:rPr>
          <w:rFonts w:ascii="Arial" w:hAnsi="Arial" w:cs="Arial"/>
          <w:rtl/>
        </w:rPr>
        <w:br/>
        <w:t>קיים בהם יסוד מחמיר ובלתי מתפשר: הפורמט הצר והארוך ורישום הדיו הצפוף והאינטנסיבי מעצימים את תחושת החומרה, ואינם מאפשרים לצופה בהם פתח מילוט. הם כמעט כופים עליו להתמקד ולהישיר מבט.</w:t>
      </w:r>
    </w:p>
    <w:p w:rsidR="005D7787" w:rsidRDefault="005D7787" w:rsidP="005D7787">
      <w:pPr>
        <w:spacing w:line="360" w:lineRule="auto"/>
        <w:rPr>
          <w:rFonts w:ascii="Arial" w:hAnsi="Arial" w:cs="Arial"/>
          <w:rtl/>
        </w:rPr>
      </w:pPr>
      <w:r>
        <w:rPr>
          <w:rFonts w:ascii="Arial" w:hAnsi="Arial" w:cs="Arial"/>
          <w:rtl/>
        </w:rPr>
        <w:t xml:space="preserve">מעבר לעוצמה הרגשית החזקה הנשקפת מהפנים שבדיוקנאות, גם הגוף נוכח מאד ויש לו משמעות מרכזית. תנוחות הגוף הם חלק בלתי נפרד ממבעי הפנים. </w:t>
      </w:r>
      <w:r>
        <w:rPr>
          <w:rFonts w:ascii="Arial" w:hAnsi="Arial" w:cs="Arial"/>
          <w:rtl/>
        </w:rPr>
        <w:br/>
        <w:t xml:space="preserve">מצבי הגוף נחווים במנעד שבין השמוט למתוח, כשנדמה והכתפיים נושאות עליהן מטען של מועקה קיומית. </w:t>
      </w:r>
      <w:r>
        <w:rPr>
          <w:rFonts w:ascii="Arial" w:hAnsi="Arial" w:cs="Arial"/>
          <w:rtl/>
        </w:rPr>
        <w:br/>
        <w:t xml:space="preserve">העמידה החשופה הזו משקפת את מה שנראה כבחינה וכבירור נוקב שרהט עורך עם עצמו באמצעות הפנים והגוף. הוא אינו חושש מהצגה עצמית שיש בה גילויים של חולשה ורפיון. החיפוש והבדיקה נגלים כשריטה וחפירה שמטרתם מסע אל תוך הנפש בדרך לגילוי עצמי. </w:t>
      </w:r>
      <w:r>
        <w:rPr>
          <w:rFonts w:ascii="Arial" w:hAnsi="Arial" w:cs="Arial"/>
          <w:rtl/>
        </w:rPr>
        <w:br/>
      </w:r>
    </w:p>
    <w:p w:rsidR="005D7787" w:rsidRDefault="005D7787" w:rsidP="005D7787">
      <w:pPr>
        <w:rPr>
          <w:rFonts w:ascii="Arial" w:hAnsi="Arial" w:cs="David"/>
          <w:rtl/>
        </w:rPr>
      </w:pPr>
      <w:r>
        <w:rPr>
          <w:rFonts w:cs="David" w:hint="cs"/>
          <w:b/>
          <w:bCs/>
          <w:i/>
          <w:iCs/>
          <w:rtl/>
        </w:rPr>
        <w:t>יונה וולך,  "קווים לדמותי"</w:t>
      </w:r>
      <w:r>
        <w:rPr>
          <w:rFonts w:cs="David" w:hint="cs"/>
          <w:b/>
          <w:bCs/>
          <w:i/>
          <w:iCs/>
          <w:rtl/>
        </w:rPr>
        <w:br/>
      </w:r>
    </w:p>
    <w:p w:rsidR="005D7787" w:rsidRDefault="005D7787" w:rsidP="005D7787">
      <w:pPr>
        <w:keepNext/>
        <w:autoSpaceDE w:val="0"/>
        <w:autoSpaceDN w:val="0"/>
        <w:adjustRightInd w:val="0"/>
        <w:spacing w:before="100" w:after="100"/>
        <w:outlineLvl w:val="4"/>
        <w:rPr>
          <w:rFonts w:cs="David" w:hint="cs"/>
          <w:b/>
          <w:bCs/>
          <w:rtl/>
        </w:rPr>
      </w:pPr>
      <w:r>
        <w:rPr>
          <w:rFonts w:cs="David"/>
          <w:b/>
          <w:bCs/>
          <w:i/>
          <w:iCs/>
        </w:rPr>
        <w:t>"</w:t>
      </w:r>
      <w:r>
        <w:rPr>
          <w:rFonts w:cs="David" w:hint="cs"/>
          <w:b/>
          <w:bCs/>
          <w:i/>
          <w:iCs/>
          <w:rtl/>
        </w:rPr>
        <w:t>קווים</w:t>
      </w:r>
      <w:r>
        <w:rPr>
          <w:rFonts w:cs="David" w:hint="cs"/>
          <w:b/>
          <w:bCs/>
          <w:i/>
          <w:iCs/>
        </w:rPr>
        <w:t xml:space="preserve"> </w:t>
      </w:r>
      <w:r>
        <w:rPr>
          <w:rFonts w:cs="David" w:hint="cs"/>
          <w:b/>
          <w:bCs/>
          <w:i/>
          <w:iCs/>
          <w:rtl/>
        </w:rPr>
        <w:t>לדמותי</w:t>
      </w:r>
      <w:r>
        <w:rPr>
          <w:rFonts w:cs="David" w:hint="cs"/>
          <w:b/>
          <w:bCs/>
          <w:i/>
          <w:iCs/>
        </w:rPr>
        <w:t xml:space="preserve"> </w:t>
      </w:r>
      <w:r>
        <w:rPr>
          <w:rFonts w:cs="David" w:hint="cs"/>
          <w:b/>
          <w:bCs/>
          <w:i/>
          <w:iCs/>
          <w:rtl/>
        </w:rPr>
        <w:t>שהיו</w:t>
      </w:r>
      <w:r>
        <w:rPr>
          <w:rFonts w:cs="David" w:hint="cs"/>
          <w:b/>
          <w:bCs/>
          <w:i/>
          <w:iCs/>
        </w:rPr>
        <w:t xml:space="preserve"> </w:t>
      </w:r>
      <w:r>
        <w:rPr>
          <w:rFonts w:cs="David" w:hint="cs"/>
          <w:b/>
          <w:bCs/>
          <w:i/>
          <w:iCs/>
          <w:rtl/>
        </w:rPr>
        <w:t>מפוזרים</w:t>
      </w:r>
      <w:r>
        <w:rPr>
          <w:rFonts w:cs="David" w:hint="cs"/>
          <w:b/>
          <w:bCs/>
          <w:i/>
          <w:iCs/>
        </w:rPr>
        <w:t xml:space="preserve"> </w:t>
      </w:r>
      <w:r>
        <w:rPr>
          <w:rFonts w:cs="David" w:hint="cs"/>
          <w:b/>
          <w:bCs/>
          <w:i/>
          <w:iCs/>
          <w:rtl/>
        </w:rPr>
        <w:t>מסביב</w:t>
      </w:r>
      <w:r>
        <w:rPr>
          <w:rFonts w:cs="David" w:hint="cs"/>
          <w:b/>
          <w:bCs/>
          <w:i/>
          <w:iCs/>
        </w:rPr>
        <w:t xml:space="preserve"> </w:t>
      </w:r>
      <w:r>
        <w:rPr>
          <w:rFonts w:cs="David" w:hint="cs"/>
          <w:b/>
          <w:bCs/>
          <w:i/>
          <w:iCs/>
          <w:rtl/>
        </w:rPr>
        <w:t>כמקלות</w:t>
      </w:r>
      <w:r>
        <w:rPr>
          <w:rFonts w:cs="David" w:hint="cs"/>
          <w:b/>
          <w:bCs/>
          <w:i/>
          <w:iCs/>
        </w:rPr>
        <w:t xml:space="preserve"> </w:t>
      </w:r>
      <w:r>
        <w:rPr>
          <w:rFonts w:cs="David" w:hint="cs"/>
          <w:b/>
          <w:bCs/>
          <w:i/>
          <w:iCs/>
          <w:rtl/>
        </w:rPr>
        <w:t>קצרים</w:t>
      </w:r>
      <w:r>
        <w:rPr>
          <w:rFonts w:cs="David" w:hint="cs"/>
          <w:b/>
          <w:bCs/>
          <w:i/>
          <w:iCs/>
        </w:rPr>
        <w:t xml:space="preserve"> </w:t>
      </w:r>
      <w:r>
        <w:rPr>
          <w:rFonts w:cs="David" w:hint="cs"/>
          <w:b/>
          <w:bCs/>
          <w:i/>
          <w:iCs/>
          <w:rtl/>
        </w:rPr>
        <w:t>ה</w:t>
      </w:r>
    </w:p>
    <w:p w:rsidR="005D7787" w:rsidRDefault="005D7787" w:rsidP="005D7787">
      <w:pPr>
        <w:autoSpaceDE w:val="0"/>
        <w:autoSpaceDN w:val="0"/>
        <w:adjustRightInd w:val="0"/>
        <w:spacing w:before="100" w:after="100"/>
        <w:rPr>
          <w:rFonts w:cs="David"/>
        </w:rPr>
      </w:pPr>
      <w:r>
        <w:rPr>
          <w:rFonts w:cs="David" w:hint="cs"/>
          <w:b/>
          <w:bCs/>
          <w:i/>
          <w:iCs/>
          <w:rtl/>
        </w:rPr>
        <w:t>הולכים</w:t>
      </w:r>
      <w:r>
        <w:rPr>
          <w:rFonts w:cs="David" w:hint="cs"/>
          <w:b/>
          <w:bCs/>
          <w:i/>
          <w:iCs/>
        </w:rPr>
        <w:t xml:space="preserve"> </w:t>
      </w:r>
      <w:r>
        <w:rPr>
          <w:rFonts w:cs="David" w:hint="cs"/>
          <w:b/>
          <w:bCs/>
          <w:i/>
          <w:iCs/>
          <w:rtl/>
        </w:rPr>
        <w:t>ונאספים</w:t>
      </w:r>
      <w:r>
        <w:rPr>
          <w:rFonts w:cs="David" w:hint="cs"/>
          <w:b/>
          <w:bCs/>
          <w:i/>
          <w:iCs/>
        </w:rPr>
        <w:t xml:space="preserve"> </w:t>
      </w:r>
      <w:r>
        <w:rPr>
          <w:rFonts w:cs="David" w:hint="cs"/>
          <w:b/>
          <w:bCs/>
          <w:i/>
          <w:iCs/>
          <w:rtl/>
        </w:rPr>
        <w:t>באים</w:t>
      </w:r>
      <w:r>
        <w:rPr>
          <w:rFonts w:cs="David" w:hint="cs"/>
          <w:b/>
          <w:bCs/>
          <w:i/>
          <w:iCs/>
        </w:rPr>
        <w:t xml:space="preserve"> </w:t>
      </w:r>
      <w:r>
        <w:rPr>
          <w:rFonts w:cs="David" w:hint="cs"/>
          <w:b/>
          <w:bCs/>
          <w:i/>
          <w:iCs/>
          <w:rtl/>
        </w:rPr>
        <w:t>ומתפזרים</w:t>
      </w:r>
    </w:p>
    <w:p w:rsidR="005D7787" w:rsidRDefault="005D7787" w:rsidP="005D7787">
      <w:pPr>
        <w:autoSpaceDE w:val="0"/>
        <w:autoSpaceDN w:val="0"/>
        <w:adjustRightInd w:val="0"/>
        <w:spacing w:before="100" w:after="100"/>
        <w:rPr>
          <w:rFonts w:cs="David"/>
        </w:rPr>
      </w:pPr>
      <w:r>
        <w:rPr>
          <w:rFonts w:cs="David" w:hint="cs"/>
          <w:b/>
          <w:bCs/>
          <w:i/>
          <w:iCs/>
          <w:rtl/>
        </w:rPr>
        <w:t>מרכיבים</w:t>
      </w:r>
      <w:r>
        <w:rPr>
          <w:rFonts w:cs="David" w:hint="cs"/>
          <w:b/>
          <w:bCs/>
          <w:i/>
          <w:iCs/>
        </w:rPr>
        <w:t xml:space="preserve"> </w:t>
      </w:r>
      <w:r>
        <w:rPr>
          <w:rFonts w:cs="David" w:hint="cs"/>
          <w:b/>
          <w:bCs/>
          <w:i/>
          <w:iCs/>
          <w:rtl/>
        </w:rPr>
        <w:t>קווים</w:t>
      </w:r>
      <w:r>
        <w:rPr>
          <w:rFonts w:cs="David" w:hint="cs"/>
          <w:b/>
          <w:bCs/>
          <w:i/>
          <w:iCs/>
        </w:rPr>
        <w:t xml:space="preserve"> </w:t>
      </w:r>
      <w:r>
        <w:rPr>
          <w:rFonts w:cs="David" w:hint="cs"/>
          <w:b/>
          <w:bCs/>
          <w:i/>
          <w:iCs/>
          <w:rtl/>
        </w:rPr>
        <w:t>לדמותי</w:t>
      </w:r>
      <w:r>
        <w:rPr>
          <w:rFonts w:cs="David" w:hint="cs"/>
          <w:b/>
          <w:bCs/>
          <w:i/>
          <w:iCs/>
        </w:rPr>
        <w:t xml:space="preserve"> </w:t>
      </w:r>
      <w:proofErr w:type="spellStart"/>
      <w:r>
        <w:rPr>
          <w:rFonts w:cs="David" w:hint="cs"/>
          <w:b/>
          <w:bCs/>
          <w:i/>
          <w:iCs/>
          <w:rtl/>
        </w:rPr>
        <w:t>דמותמונה</w:t>
      </w:r>
      <w:proofErr w:type="spellEnd"/>
    </w:p>
    <w:p w:rsidR="005D7787" w:rsidRDefault="005D7787" w:rsidP="005D7787">
      <w:pPr>
        <w:autoSpaceDE w:val="0"/>
        <w:autoSpaceDN w:val="0"/>
        <w:adjustRightInd w:val="0"/>
        <w:spacing w:before="100" w:after="100"/>
        <w:rPr>
          <w:rFonts w:cs="David"/>
        </w:rPr>
      </w:pPr>
      <w:r>
        <w:rPr>
          <w:rFonts w:cs="David" w:hint="cs"/>
          <w:b/>
          <w:bCs/>
          <w:i/>
          <w:iCs/>
          <w:rtl/>
        </w:rPr>
        <w:t>מעורבים</w:t>
      </w:r>
      <w:r>
        <w:rPr>
          <w:rFonts w:cs="David" w:hint="cs"/>
          <w:b/>
          <w:bCs/>
          <w:i/>
          <w:iCs/>
        </w:rPr>
        <w:t xml:space="preserve"> </w:t>
      </w:r>
      <w:r>
        <w:rPr>
          <w:rFonts w:cs="David" w:hint="cs"/>
          <w:b/>
          <w:bCs/>
          <w:i/>
          <w:iCs/>
          <w:rtl/>
        </w:rPr>
        <w:t>קווים</w:t>
      </w:r>
      <w:r>
        <w:rPr>
          <w:rFonts w:cs="David" w:hint="cs"/>
          <w:b/>
          <w:bCs/>
          <w:i/>
          <w:iCs/>
        </w:rPr>
        <w:t xml:space="preserve"> </w:t>
      </w:r>
      <w:r>
        <w:rPr>
          <w:rFonts w:cs="David" w:hint="cs"/>
          <w:b/>
          <w:bCs/>
          <w:i/>
          <w:iCs/>
          <w:rtl/>
        </w:rPr>
        <w:t>לדמותי</w:t>
      </w:r>
      <w:r>
        <w:rPr>
          <w:rFonts w:cs="David" w:hint="cs"/>
          <w:b/>
          <w:bCs/>
          <w:i/>
          <w:iCs/>
        </w:rPr>
        <w:t xml:space="preserve"> </w:t>
      </w:r>
      <w:r>
        <w:rPr>
          <w:rFonts w:cs="David" w:hint="cs"/>
          <w:b/>
          <w:bCs/>
          <w:i/>
          <w:iCs/>
          <w:rtl/>
        </w:rPr>
        <w:t>כמקלות</w:t>
      </w:r>
      <w:r>
        <w:rPr>
          <w:rFonts w:cs="David" w:hint="cs"/>
          <w:b/>
          <w:bCs/>
          <w:i/>
          <w:iCs/>
        </w:rPr>
        <w:t xml:space="preserve"> </w:t>
      </w:r>
      <w:r>
        <w:rPr>
          <w:rFonts w:cs="David" w:hint="cs"/>
          <w:b/>
          <w:bCs/>
          <w:i/>
          <w:iCs/>
          <w:rtl/>
        </w:rPr>
        <w:t>דקים</w:t>
      </w:r>
    </w:p>
    <w:p w:rsidR="005D7787" w:rsidRDefault="005D7787" w:rsidP="005D7787">
      <w:pPr>
        <w:autoSpaceDE w:val="0"/>
        <w:autoSpaceDN w:val="0"/>
        <w:adjustRightInd w:val="0"/>
        <w:spacing w:before="100" w:after="100"/>
      </w:pPr>
      <w:r>
        <w:rPr>
          <w:rFonts w:cs="David" w:hint="cs"/>
          <w:b/>
          <w:bCs/>
          <w:i/>
          <w:iCs/>
          <w:rtl/>
        </w:rPr>
        <w:t>נוצרים</w:t>
      </w:r>
      <w:r>
        <w:rPr>
          <w:rFonts w:cs="David" w:hint="cs"/>
          <w:b/>
          <w:bCs/>
          <w:i/>
          <w:iCs/>
        </w:rPr>
        <w:t xml:space="preserve"> </w:t>
      </w:r>
      <w:r>
        <w:rPr>
          <w:rFonts w:cs="David" w:hint="cs"/>
          <w:b/>
          <w:bCs/>
          <w:i/>
          <w:iCs/>
          <w:rtl/>
        </w:rPr>
        <w:t>וחוזרים</w:t>
      </w:r>
      <w:r>
        <w:rPr>
          <w:rFonts w:cs="David" w:hint="cs"/>
          <w:b/>
          <w:bCs/>
          <w:i/>
          <w:iCs/>
        </w:rPr>
        <w:t xml:space="preserve"> </w:t>
      </w:r>
      <w:r>
        <w:rPr>
          <w:rFonts w:cs="David" w:hint="cs"/>
          <w:b/>
          <w:bCs/>
          <w:i/>
          <w:iCs/>
          <w:rtl/>
        </w:rPr>
        <w:t>כתמונה</w:t>
      </w:r>
      <w:r>
        <w:rPr>
          <w:rFonts w:cs="David" w:hint="cs"/>
          <w:b/>
          <w:bCs/>
          <w:i/>
          <w:iCs/>
        </w:rPr>
        <w:t xml:space="preserve"> </w:t>
      </w:r>
      <w:r>
        <w:rPr>
          <w:rFonts w:cs="David" w:hint="cs"/>
          <w:b/>
          <w:bCs/>
          <w:i/>
          <w:iCs/>
          <w:rtl/>
        </w:rPr>
        <w:t>ומתפזרים</w:t>
      </w:r>
      <w:r>
        <w:rPr>
          <w:rFonts w:cs="David" w:hint="cs"/>
          <w:rtl/>
        </w:rPr>
        <w:t>".</w:t>
      </w:r>
    </w:p>
    <w:p w:rsidR="005D7787" w:rsidRDefault="005D7787" w:rsidP="005D7787">
      <w:pPr>
        <w:rPr>
          <w:rFonts w:ascii="Arial" w:hAnsi="Arial" w:cs="Arial" w:hint="cs"/>
          <w:rtl/>
        </w:rPr>
      </w:pPr>
      <w:r>
        <w:rPr>
          <w:rFonts w:ascii="Arial" w:hAnsi="Arial" w:cs="Arial"/>
          <w:rtl/>
        </w:rPr>
        <w:t xml:space="preserve">    </w:t>
      </w:r>
    </w:p>
    <w:p w:rsidR="005D7787" w:rsidRDefault="005D7787" w:rsidP="005D7787">
      <w:pPr>
        <w:rPr>
          <w:rFonts w:ascii="Arial" w:hAnsi="Arial" w:cs="Arial"/>
          <w:rtl/>
        </w:rPr>
      </w:pPr>
      <w:r>
        <w:rPr>
          <w:rFonts w:ascii="Arial" w:hAnsi="Arial" w:cs="Arial"/>
          <w:rtl/>
        </w:rPr>
        <w:br/>
        <w:t xml:space="preserve">יאיר </w:t>
      </w:r>
      <w:proofErr w:type="spellStart"/>
      <w:r>
        <w:rPr>
          <w:rFonts w:ascii="Arial" w:hAnsi="Arial" w:cs="Arial"/>
          <w:rtl/>
        </w:rPr>
        <w:t>שולביץ</w:t>
      </w:r>
      <w:proofErr w:type="spellEnd"/>
    </w:p>
    <w:p w:rsidR="005D7787" w:rsidRDefault="005D7787" w:rsidP="005D7787">
      <w:pPr>
        <w:rPr>
          <w:rtl/>
        </w:rPr>
      </w:pPr>
      <w:bookmarkStart w:id="0" w:name="_GoBack"/>
      <w:bookmarkEnd w:id="0"/>
    </w:p>
    <w:p w:rsidR="00931E91" w:rsidRDefault="00931E91"/>
    <w:sectPr w:rsidR="00931E91" w:rsidSect="00376E5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787"/>
    <w:rsid w:val="00376E55"/>
    <w:rsid w:val="005D7787"/>
    <w:rsid w:val="00931E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78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78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1056</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cp:revision>
  <dcterms:created xsi:type="dcterms:W3CDTF">2014-09-15T19:07:00Z</dcterms:created>
  <dcterms:modified xsi:type="dcterms:W3CDTF">2014-09-15T19:09:00Z</dcterms:modified>
</cp:coreProperties>
</file>