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084" w:rsidRDefault="00AB3724" w:rsidP="00AB3724">
      <w:pPr>
        <w:bidi w:val="0"/>
        <w:jc w:val="both"/>
        <w:rPr>
          <w:rtl/>
        </w:rPr>
      </w:pPr>
      <w:r>
        <w:t xml:space="preserve">Biomorphic, </w:t>
      </w:r>
      <w:proofErr w:type="spellStart"/>
      <w:r>
        <w:t>Nira</w:t>
      </w:r>
      <w:proofErr w:type="spellEnd"/>
      <w:r>
        <w:t xml:space="preserve"> Itzhaki</w:t>
      </w:r>
      <w:bookmarkStart w:id="0" w:name="_GoBack"/>
      <w:bookmarkEnd w:id="0"/>
    </w:p>
    <w:p w:rsidR="00286084" w:rsidRDefault="00286084" w:rsidP="00AB3724">
      <w:pPr>
        <w:bidi w:val="0"/>
        <w:jc w:val="both"/>
      </w:pPr>
      <w:r>
        <w:t xml:space="preserve">In his current exhibition "Biomorphic" </w:t>
      </w:r>
      <w:proofErr w:type="spellStart"/>
      <w:r>
        <w:t>Assaf</w:t>
      </w:r>
      <w:proofErr w:type="spellEnd"/>
      <w:r>
        <w:t xml:space="preserve"> </w:t>
      </w:r>
      <w:proofErr w:type="spellStart"/>
      <w:r>
        <w:t>Rahat</w:t>
      </w:r>
      <w:proofErr w:type="spellEnd"/>
      <w:r>
        <w:t xml:space="preserve"> presents rounded works in water colors and ink on plastic glue, portraying floating embryos in their small and secure aquatic space, detached from the outer world and the feminine body. Alongside these works </w:t>
      </w:r>
      <w:proofErr w:type="spellStart"/>
      <w:r>
        <w:t>willl</w:t>
      </w:r>
      <w:proofErr w:type="spellEnd"/>
      <w:r>
        <w:t xml:space="preserve"> be exhibited large scale works in thread and string </w:t>
      </w:r>
      <w:proofErr w:type="spellStart"/>
      <w:r>
        <w:t>carachterising</w:t>
      </w:r>
      <w:proofErr w:type="spellEnd"/>
      <w:r>
        <w:t xml:space="preserve"> </w:t>
      </w:r>
      <w:proofErr w:type="spellStart"/>
      <w:r>
        <w:t>Rahat's</w:t>
      </w:r>
      <w:proofErr w:type="spellEnd"/>
      <w:r>
        <w:t xml:space="preserve"> previous </w:t>
      </w:r>
      <w:proofErr w:type="spellStart"/>
      <w:r>
        <w:t>sereis</w:t>
      </w:r>
      <w:proofErr w:type="spellEnd"/>
      <w:r>
        <w:rPr>
          <w:rFonts w:cs="Arial"/>
          <w:rtl/>
        </w:rPr>
        <w:t>.</w:t>
      </w:r>
    </w:p>
    <w:p w:rsidR="00286084" w:rsidRDefault="00286084" w:rsidP="00AB3724">
      <w:pPr>
        <w:bidi w:val="0"/>
        <w:jc w:val="both"/>
        <w:rPr>
          <w:rtl/>
        </w:rPr>
      </w:pPr>
      <w:r>
        <w:rPr>
          <w:rFonts w:cs="Arial"/>
          <w:rtl/>
        </w:rPr>
        <w:t xml:space="preserve"> </w:t>
      </w:r>
    </w:p>
    <w:p w:rsidR="00286084" w:rsidRDefault="00286084" w:rsidP="00AB3724">
      <w:pPr>
        <w:bidi w:val="0"/>
        <w:jc w:val="both"/>
      </w:pPr>
      <w:r>
        <w:t xml:space="preserve">The </w:t>
      </w:r>
      <w:proofErr w:type="spellStart"/>
      <w:r>
        <w:t>materia</w:t>
      </w:r>
      <w:proofErr w:type="spellEnd"/>
      <w:r>
        <w:t xml:space="preserve"> and color of the glue works create a sensation of a deep and spacious, fluid organic substance and their </w:t>
      </w:r>
      <w:proofErr w:type="spellStart"/>
      <w:r>
        <w:t>transperancy</w:t>
      </w:r>
      <w:proofErr w:type="spellEnd"/>
      <w:r>
        <w:t xml:space="preserve"> </w:t>
      </w:r>
      <w:proofErr w:type="gramStart"/>
      <w:r>
        <w:t>allows</w:t>
      </w:r>
      <w:proofErr w:type="gramEnd"/>
      <w:r>
        <w:t xml:space="preserve"> the white wall to be </w:t>
      </w:r>
      <w:proofErr w:type="spellStart"/>
      <w:r>
        <w:t>containd</w:t>
      </w:r>
      <w:proofErr w:type="spellEnd"/>
      <w:r>
        <w:t xml:space="preserve"> as a coherent element of the work. Within the works occurs a soft, quite inner </w:t>
      </w:r>
      <w:proofErr w:type="spellStart"/>
      <w:r>
        <w:t>cercular</w:t>
      </w:r>
      <w:proofErr w:type="spellEnd"/>
      <w:r>
        <w:t xml:space="preserve"> movement. </w:t>
      </w:r>
      <w:proofErr w:type="gramStart"/>
      <w:r>
        <w:t xml:space="preserve">The colorfulness and expressive materiality of the embryo's body inside the womb's fluids alongside the placenta, stands opposed to the delicate </w:t>
      </w:r>
      <w:proofErr w:type="spellStart"/>
      <w:r>
        <w:t>zenic</w:t>
      </w:r>
      <w:proofErr w:type="spellEnd"/>
      <w:r>
        <w:t xml:space="preserve"> floating.</w:t>
      </w:r>
      <w:proofErr w:type="gramEnd"/>
      <w:r>
        <w:t xml:space="preserve"> A similar contrast can also be detected in the thread works: The expressive </w:t>
      </w:r>
      <w:proofErr w:type="spellStart"/>
      <w:r>
        <w:t>dinamic</w:t>
      </w:r>
      <w:proofErr w:type="spellEnd"/>
      <w:r>
        <w:t xml:space="preserve"> composition depicting savage war movements in a fight between two primeval apes is restrained and delimited by the bounded and interwoven threads, glued to each other</w:t>
      </w:r>
      <w:r>
        <w:rPr>
          <w:rFonts w:cs="Arial"/>
          <w:rtl/>
        </w:rPr>
        <w:t>.</w:t>
      </w:r>
    </w:p>
    <w:p w:rsidR="00286084" w:rsidRDefault="00286084" w:rsidP="00AB3724">
      <w:pPr>
        <w:bidi w:val="0"/>
        <w:jc w:val="both"/>
        <w:rPr>
          <w:rtl/>
        </w:rPr>
      </w:pPr>
      <w:r>
        <w:rPr>
          <w:rFonts w:cs="Arial"/>
          <w:rtl/>
        </w:rPr>
        <w:t xml:space="preserve"> </w:t>
      </w:r>
    </w:p>
    <w:p w:rsidR="00286084" w:rsidRDefault="00286084" w:rsidP="00AB3724">
      <w:pPr>
        <w:bidi w:val="0"/>
        <w:jc w:val="both"/>
      </w:pPr>
      <w:r>
        <w:t xml:space="preserve">The beginning of the work </w:t>
      </w:r>
      <w:proofErr w:type="gramStart"/>
      <w:r>
        <w:t>In</w:t>
      </w:r>
      <w:proofErr w:type="gramEnd"/>
      <w:r>
        <w:t xml:space="preserve"> the embryos series originates at a random encounter of the wet glue with the water colors and ink, a phase in which the artist has a limited control in the </w:t>
      </w:r>
      <w:proofErr w:type="spellStart"/>
      <w:r>
        <w:t>dissperssion</w:t>
      </w:r>
      <w:proofErr w:type="spellEnd"/>
      <w:r>
        <w:t xml:space="preserve"> and adhesion of the materials. Later on, as the components are drying a more controlled process is taking place. The plastic glue, which is generally concealed and functions mainly as a joining substance and not as an essence in itself, becomes a protagonist, and alike the process of turning from an embryo to a baby, the concealed is revealed</w:t>
      </w:r>
      <w:r>
        <w:rPr>
          <w:rFonts w:cs="Arial"/>
          <w:rtl/>
        </w:rPr>
        <w:t>.</w:t>
      </w:r>
    </w:p>
    <w:p w:rsidR="00286084" w:rsidRDefault="00286084" w:rsidP="00AB3724">
      <w:pPr>
        <w:bidi w:val="0"/>
        <w:jc w:val="both"/>
        <w:rPr>
          <w:rtl/>
        </w:rPr>
      </w:pPr>
      <w:r>
        <w:rPr>
          <w:rFonts w:cs="Arial"/>
          <w:rtl/>
        </w:rPr>
        <w:t xml:space="preserve"> </w:t>
      </w:r>
    </w:p>
    <w:p w:rsidR="00286084" w:rsidRDefault="00286084" w:rsidP="00AB3724">
      <w:pPr>
        <w:bidi w:val="0"/>
        <w:jc w:val="both"/>
      </w:pPr>
      <w:proofErr w:type="spellStart"/>
      <w:r>
        <w:t>Assaf</w:t>
      </w:r>
      <w:proofErr w:type="spellEnd"/>
      <w:r>
        <w:t xml:space="preserve"> </w:t>
      </w:r>
      <w:proofErr w:type="spellStart"/>
      <w:r>
        <w:t>Rahat's</w:t>
      </w:r>
      <w:proofErr w:type="spellEnd"/>
      <w:r>
        <w:t xml:space="preserve"> dealing with the embryos in the womb continue his previous occupation with the bath tab image that can be traced in his tape, paper and thread works, also </w:t>
      </w:r>
      <w:proofErr w:type="spellStart"/>
      <w:r>
        <w:t>concernd</w:t>
      </w:r>
      <w:proofErr w:type="spellEnd"/>
      <w:r>
        <w:t xml:space="preserve"> with restricted surroundings of existing or ceasing to </w:t>
      </w:r>
      <w:proofErr w:type="spellStart"/>
      <w:r>
        <w:t>exsist</w:t>
      </w:r>
      <w:proofErr w:type="spellEnd"/>
      <w:r>
        <w:t xml:space="preserve">. </w:t>
      </w:r>
      <w:proofErr w:type="spellStart"/>
      <w:r>
        <w:t>Rahat's</w:t>
      </w:r>
      <w:proofErr w:type="spellEnd"/>
      <w:r>
        <w:t xml:space="preserve"> ongoing dialogue with the art world is discernible </w:t>
      </w:r>
      <w:proofErr w:type="gramStart"/>
      <w:r>
        <w:t>In</w:t>
      </w:r>
      <w:proofErr w:type="gramEnd"/>
      <w:r>
        <w:t xml:space="preserve"> the current show, with </w:t>
      </w:r>
      <w:proofErr w:type="spellStart"/>
      <w:r>
        <w:t>Raffi</w:t>
      </w:r>
      <w:proofErr w:type="spellEnd"/>
      <w:r>
        <w:t xml:space="preserve"> </w:t>
      </w:r>
      <w:proofErr w:type="spellStart"/>
      <w:r>
        <w:t>Lavie</w:t>
      </w:r>
      <w:proofErr w:type="spellEnd"/>
      <w:r>
        <w:t>, his Israeli master, Marc Chagall and the Fauves alongside influences of handicraft and folklore</w:t>
      </w:r>
      <w:r>
        <w:rPr>
          <w:rFonts w:cs="Arial"/>
          <w:rtl/>
        </w:rPr>
        <w:t>.</w:t>
      </w:r>
    </w:p>
    <w:p w:rsidR="00286084" w:rsidRDefault="00286084" w:rsidP="00AB3724">
      <w:pPr>
        <w:bidi w:val="0"/>
        <w:jc w:val="both"/>
        <w:rPr>
          <w:rtl/>
        </w:rPr>
      </w:pPr>
      <w:r>
        <w:rPr>
          <w:rFonts w:cs="Arial"/>
          <w:rtl/>
        </w:rPr>
        <w:t xml:space="preserve"> </w:t>
      </w:r>
    </w:p>
    <w:p w:rsidR="00286084" w:rsidRDefault="00286084" w:rsidP="00AB3724">
      <w:pPr>
        <w:bidi w:val="0"/>
        <w:jc w:val="both"/>
      </w:pPr>
      <w:r>
        <w:t xml:space="preserve">Born 1970, </w:t>
      </w:r>
      <w:proofErr w:type="spellStart"/>
      <w:r>
        <w:t>Rahat</w:t>
      </w:r>
      <w:proofErr w:type="spellEnd"/>
      <w:r>
        <w:t xml:space="preserve"> is a graduate of the </w:t>
      </w:r>
      <w:proofErr w:type="spellStart"/>
      <w:r>
        <w:t>Midrasha</w:t>
      </w:r>
      <w:proofErr w:type="spellEnd"/>
      <w:r>
        <w:t xml:space="preserve"> School of Art in Beit </w:t>
      </w:r>
      <w:proofErr w:type="spellStart"/>
      <w:r>
        <w:t>Berl</w:t>
      </w:r>
      <w:proofErr w:type="spellEnd"/>
      <w:r>
        <w:t xml:space="preserve"> (1994-1998). He exhibited 7 solo shows, participated in numerous group shows, among them, Boy's Craft at Haifa Museum of Art, and created a wall piece for the </w:t>
      </w:r>
      <w:proofErr w:type="spellStart"/>
      <w:r>
        <w:t>Yanko</w:t>
      </w:r>
      <w:proofErr w:type="spellEnd"/>
      <w:r>
        <w:t xml:space="preserve">-Dada museum, </w:t>
      </w:r>
      <w:proofErr w:type="spellStart"/>
      <w:r>
        <w:t>Ein</w:t>
      </w:r>
      <w:proofErr w:type="spellEnd"/>
      <w:r>
        <w:t xml:space="preserve">- </w:t>
      </w:r>
      <w:proofErr w:type="spellStart"/>
      <w:r>
        <w:t>Hod</w:t>
      </w:r>
      <w:proofErr w:type="spellEnd"/>
      <w:r>
        <w:t xml:space="preserve">. </w:t>
      </w:r>
      <w:proofErr w:type="spellStart"/>
      <w:r>
        <w:t>Rahat's</w:t>
      </w:r>
      <w:proofErr w:type="spellEnd"/>
      <w:r>
        <w:t xml:space="preserve"> works are created in singular, unordinary techniques using twine, sewing threads and plastic glue, industrial masking-tape, ink and water colors. His opt for unconventional materials results in expressive, disturbing and full of emotion works of art</w:t>
      </w:r>
      <w:r>
        <w:rPr>
          <w:rFonts w:cs="Arial"/>
          <w:rtl/>
        </w:rPr>
        <w:t>.</w:t>
      </w:r>
    </w:p>
    <w:p w:rsidR="00B452D5" w:rsidRPr="00286084" w:rsidRDefault="00B452D5" w:rsidP="00AB3724">
      <w:pPr>
        <w:bidi w:val="0"/>
        <w:jc w:val="both"/>
      </w:pPr>
    </w:p>
    <w:sectPr w:rsidR="00B452D5" w:rsidRPr="00286084" w:rsidSect="00376E5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84"/>
    <w:rsid w:val="00286084"/>
    <w:rsid w:val="00376E55"/>
    <w:rsid w:val="00AB3724"/>
    <w:rsid w:val="00B452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428</Words>
  <Characters>2142</Characters>
  <Application>Microsoft Office Word</Application>
  <DocSecurity>0</DocSecurity>
  <Lines>17</Lines>
  <Paragraphs>5</Paragraphs>
  <ScaleCrop>false</ScaleCrop>
  <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2014-08-03T21:17:00Z</dcterms:created>
  <dcterms:modified xsi:type="dcterms:W3CDTF">2014-09-09T18:43:00Z</dcterms:modified>
</cp:coreProperties>
</file>